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417"/>
        <w:gridCol w:w="426"/>
        <w:gridCol w:w="2954"/>
      </w:tblGrid>
      <w:tr w:rsidR="00C2710A" w:rsidRPr="00C2710A" w:rsidTr="009E1A5A">
        <w:trPr>
          <w:cantSplit/>
          <w:trHeight w:val="270"/>
          <w:jc w:val="center"/>
        </w:trPr>
        <w:tc>
          <w:tcPr>
            <w:tcW w:w="4536" w:type="dxa"/>
            <w:vMerge w:val="restart"/>
          </w:tcPr>
          <w:p w:rsidR="003F7EEB" w:rsidRDefault="00B47EAB" w:rsidP="003F7EEB">
            <w:r>
              <w:t>Lietuvos slaugos specialistų organizacijos</w:t>
            </w:r>
          </w:p>
          <w:p w:rsidR="003F7EEB" w:rsidRDefault="00B47EAB" w:rsidP="003F7EEB">
            <w:r>
              <w:t>prezidentei</w:t>
            </w:r>
          </w:p>
          <w:p w:rsidR="009E1A5A" w:rsidRDefault="00B47EAB" w:rsidP="00F14674">
            <w:pPr>
              <w:ind w:right="427"/>
              <w:jc w:val="both"/>
            </w:pPr>
            <w:r>
              <w:t>A. Volodkaitei</w:t>
            </w:r>
          </w:p>
          <w:p w:rsidR="00B47EAB" w:rsidRDefault="00B47EAB" w:rsidP="00F14674">
            <w:pPr>
              <w:ind w:right="427"/>
              <w:jc w:val="both"/>
            </w:pPr>
          </w:p>
          <w:p w:rsidR="00B47EAB" w:rsidRPr="009E1A5A" w:rsidRDefault="00B47EAB" w:rsidP="00F14674">
            <w:pPr>
              <w:ind w:right="427"/>
              <w:jc w:val="both"/>
            </w:pPr>
          </w:p>
        </w:tc>
        <w:tc>
          <w:tcPr>
            <w:tcW w:w="1417" w:type="dxa"/>
          </w:tcPr>
          <w:p w:rsidR="00A72CFA" w:rsidRPr="00C2710A" w:rsidRDefault="00A72CFA" w:rsidP="00BC7A8B">
            <w:r w:rsidRPr="00C2710A">
              <w:t>20</w:t>
            </w:r>
            <w:r w:rsidR="00313D7A">
              <w:t>2</w:t>
            </w:r>
            <w:r w:rsidR="00B47EAB">
              <w:t>1</w:t>
            </w:r>
            <w:r w:rsidR="009A5259">
              <w:t>-</w:t>
            </w:r>
          </w:p>
        </w:tc>
        <w:tc>
          <w:tcPr>
            <w:tcW w:w="426" w:type="dxa"/>
          </w:tcPr>
          <w:p w:rsidR="00A72CFA" w:rsidRPr="00C2710A" w:rsidRDefault="00A72CFA" w:rsidP="00E32FC9">
            <w:r w:rsidRPr="00C2710A">
              <w:t>Nr.</w:t>
            </w:r>
          </w:p>
        </w:tc>
        <w:tc>
          <w:tcPr>
            <w:tcW w:w="2954" w:type="dxa"/>
          </w:tcPr>
          <w:p w:rsidR="00A72CFA" w:rsidRPr="00C2710A" w:rsidRDefault="00A72CFA" w:rsidP="00C2710A"/>
        </w:tc>
      </w:tr>
      <w:tr w:rsidR="00C2710A" w:rsidRPr="00C2710A" w:rsidTr="009E1A5A">
        <w:trPr>
          <w:cantSplit/>
          <w:trHeight w:val="270"/>
          <w:jc w:val="center"/>
        </w:trPr>
        <w:tc>
          <w:tcPr>
            <w:tcW w:w="4536" w:type="dxa"/>
            <w:vMerge/>
          </w:tcPr>
          <w:p w:rsidR="00A72CFA" w:rsidRPr="00C2710A" w:rsidRDefault="00A72CFA" w:rsidP="00E32FC9">
            <w:pPr>
              <w:ind w:right="708"/>
            </w:pPr>
          </w:p>
        </w:tc>
        <w:tc>
          <w:tcPr>
            <w:tcW w:w="1417" w:type="dxa"/>
          </w:tcPr>
          <w:p w:rsidR="00A72CFA" w:rsidRPr="00C2710A" w:rsidRDefault="00836A62" w:rsidP="0041627E">
            <w:pPr>
              <w:ind w:right="-142"/>
            </w:pPr>
            <w:r>
              <w:t>Į 20</w:t>
            </w:r>
            <w:r w:rsidR="00313D7A">
              <w:t>2</w:t>
            </w:r>
            <w:r w:rsidR="00B47EAB">
              <w:t>1</w:t>
            </w:r>
            <w:r>
              <w:t>-</w:t>
            </w:r>
            <w:r w:rsidR="00B47EAB">
              <w:t>01</w:t>
            </w:r>
            <w:r w:rsidR="003F7EEB">
              <w:t>-</w:t>
            </w:r>
            <w:r w:rsidR="00B47EAB">
              <w:t>19</w:t>
            </w:r>
          </w:p>
        </w:tc>
        <w:tc>
          <w:tcPr>
            <w:tcW w:w="426" w:type="dxa"/>
          </w:tcPr>
          <w:p w:rsidR="00A72CFA" w:rsidRPr="00C2710A" w:rsidRDefault="0066739B" w:rsidP="0066739B">
            <w:r>
              <w:t xml:space="preserve">Nr. </w:t>
            </w:r>
          </w:p>
        </w:tc>
        <w:tc>
          <w:tcPr>
            <w:tcW w:w="2954" w:type="dxa"/>
          </w:tcPr>
          <w:p w:rsidR="00A72CFA" w:rsidRPr="00C2710A" w:rsidRDefault="00B47EAB" w:rsidP="00106480">
            <w:r>
              <w:t>04</w:t>
            </w:r>
          </w:p>
        </w:tc>
      </w:tr>
      <w:tr w:rsidR="00A72CFA" w:rsidRPr="00C2710A" w:rsidTr="009E1A5A">
        <w:trPr>
          <w:cantSplit/>
          <w:trHeight w:val="270"/>
          <w:jc w:val="center"/>
        </w:trPr>
        <w:tc>
          <w:tcPr>
            <w:tcW w:w="4536" w:type="dxa"/>
            <w:vMerge/>
          </w:tcPr>
          <w:p w:rsidR="00A72CFA" w:rsidRPr="00C2710A" w:rsidRDefault="00A72CFA" w:rsidP="00E32FC9">
            <w:pPr>
              <w:ind w:right="708"/>
            </w:pPr>
          </w:p>
        </w:tc>
        <w:tc>
          <w:tcPr>
            <w:tcW w:w="1417" w:type="dxa"/>
          </w:tcPr>
          <w:p w:rsidR="00A72CFA" w:rsidRPr="00C2710A" w:rsidRDefault="00A72CFA" w:rsidP="00E32FC9">
            <w:pPr>
              <w:ind w:right="-142"/>
            </w:pPr>
          </w:p>
        </w:tc>
        <w:tc>
          <w:tcPr>
            <w:tcW w:w="426" w:type="dxa"/>
          </w:tcPr>
          <w:p w:rsidR="00A72CFA" w:rsidRPr="00C2710A" w:rsidRDefault="00A72CFA" w:rsidP="00E32FC9"/>
        </w:tc>
        <w:tc>
          <w:tcPr>
            <w:tcW w:w="2954" w:type="dxa"/>
          </w:tcPr>
          <w:p w:rsidR="00A72CFA" w:rsidRPr="00C2710A" w:rsidRDefault="00A72CFA" w:rsidP="00E32FC9"/>
        </w:tc>
      </w:tr>
    </w:tbl>
    <w:p w:rsidR="000F3968" w:rsidRDefault="00255935" w:rsidP="00DA75F0">
      <w:pPr>
        <w:tabs>
          <w:tab w:val="left" w:pos="709"/>
        </w:tabs>
        <w:ind w:right="284"/>
        <w:jc w:val="both"/>
        <w:rPr>
          <w:iCs/>
        </w:rPr>
      </w:pPr>
      <w:r w:rsidRPr="006D2B06">
        <w:rPr>
          <w:b/>
        </w:rPr>
        <w:t xml:space="preserve">DĖL </w:t>
      </w:r>
      <w:r w:rsidR="00B47EAB">
        <w:rPr>
          <w:b/>
        </w:rPr>
        <w:t>BENDRADARBIAVIMO SPRENDŽIANT SLAUGYTOJŲ PROBLEMAS</w:t>
      </w:r>
    </w:p>
    <w:p w:rsidR="008A791D" w:rsidRDefault="008A791D" w:rsidP="00656AC8">
      <w:pPr>
        <w:tabs>
          <w:tab w:val="left" w:pos="709"/>
        </w:tabs>
        <w:ind w:right="284"/>
        <w:jc w:val="both"/>
        <w:rPr>
          <w:iCs/>
        </w:rPr>
      </w:pPr>
    </w:p>
    <w:p w:rsidR="001B6E01" w:rsidRDefault="001B6E01" w:rsidP="00656AC8">
      <w:pPr>
        <w:tabs>
          <w:tab w:val="left" w:pos="709"/>
        </w:tabs>
        <w:ind w:right="284"/>
        <w:jc w:val="both"/>
        <w:rPr>
          <w:iCs/>
        </w:rPr>
      </w:pPr>
    </w:p>
    <w:p w:rsidR="00B47EAB" w:rsidRDefault="00F742A4" w:rsidP="00052DA4">
      <w:pPr>
        <w:snapToGrid w:val="0"/>
        <w:ind w:firstLine="709"/>
        <w:jc w:val="both"/>
      </w:pPr>
      <w:r>
        <w:t>S</w:t>
      </w:r>
      <w:r w:rsidR="006214C6">
        <w:t>veikatos apsaugos ministerij</w:t>
      </w:r>
      <w:r w:rsidR="00223D8E">
        <w:t>os Asmens sveikatos departamentas</w:t>
      </w:r>
      <w:r w:rsidR="00B47EAB">
        <w:t>susipažino su</w:t>
      </w:r>
      <w:r w:rsidR="00F14674">
        <w:t>Jūsų rašt</w:t>
      </w:r>
      <w:r w:rsidR="00B47EAB">
        <w:t>u</w:t>
      </w:r>
      <w:r w:rsidR="00F14674">
        <w:t>, kuriam</w:t>
      </w:r>
      <w:r w:rsidR="006214C6">
        <w:t>e</w:t>
      </w:r>
      <w:r w:rsidR="00B47EAB">
        <w:t>kviečiate atnaujinti bendradarbiavimą ir spręsti slaugytojams aktualias problemas.</w:t>
      </w:r>
    </w:p>
    <w:p w:rsidR="00B47EAB" w:rsidRDefault="00B47EAB" w:rsidP="00052DA4">
      <w:pPr>
        <w:snapToGrid w:val="0"/>
        <w:ind w:firstLine="709"/>
        <w:jc w:val="both"/>
        <w:rPr>
          <w:b/>
          <w:bCs/>
        </w:rPr>
      </w:pPr>
      <w:r w:rsidRPr="00B47EAB">
        <w:rPr>
          <w:b/>
          <w:bCs/>
        </w:rPr>
        <w:t>Dėl kontaktin</w:t>
      </w:r>
      <w:r>
        <w:rPr>
          <w:b/>
          <w:bCs/>
        </w:rPr>
        <w:t>io</w:t>
      </w:r>
      <w:r w:rsidRPr="00B47EAB">
        <w:rPr>
          <w:b/>
          <w:bCs/>
        </w:rPr>
        <w:t xml:space="preserve"> asmens su kuriuo būtų galima operatyviai susisiekti dėl slaugytojams opiausių problemų sprendimo.</w:t>
      </w:r>
    </w:p>
    <w:p w:rsidR="00B7160A" w:rsidRPr="00B7160A" w:rsidRDefault="00B7160A" w:rsidP="00052DA4">
      <w:pPr>
        <w:snapToGrid w:val="0"/>
        <w:ind w:firstLine="709"/>
        <w:jc w:val="both"/>
      </w:pPr>
      <w:r w:rsidRPr="00B7160A">
        <w:t xml:space="preserve">Dėl </w:t>
      </w:r>
      <w:r>
        <w:t>slaugytojams aktualių problemų prašome kreiptis į Asmens sveikatos departamento Pirminės sveikatos priežiūros ir slaugos skyriaus vyriausiąjį specialistą Artūrą Šimkų (tel. 8-5    205 3625, el. p.: arturas.simkus</w:t>
      </w:r>
      <w:r w:rsidRPr="00EF2479">
        <w:t>@</w:t>
      </w:r>
      <w:r>
        <w:t>sam.lt)</w:t>
      </w:r>
    </w:p>
    <w:p w:rsidR="00B47EAB" w:rsidRPr="00F742A4" w:rsidRDefault="00B7160A" w:rsidP="00052DA4">
      <w:pPr>
        <w:snapToGrid w:val="0"/>
        <w:ind w:firstLine="709"/>
        <w:jc w:val="both"/>
        <w:rPr>
          <w:b/>
          <w:bCs/>
        </w:rPr>
      </w:pPr>
      <w:r w:rsidRPr="00F742A4">
        <w:rPr>
          <w:b/>
          <w:bCs/>
        </w:rPr>
        <w:t xml:space="preserve">Dėl tarpininkavimo, kad asmens sveikatos priežiūros įstaigos nedarytų kliūčių pripažįstant užsikrėtimo COVID-19 ryšį su </w:t>
      </w:r>
      <w:r w:rsidR="00F742A4" w:rsidRPr="00F742A4">
        <w:rPr>
          <w:b/>
          <w:bCs/>
        </w:rPr>
        <w:t>profesinės veiklos funkcijų vykdymo.</w:t>
      </w:r>
    </w:p>
    <w:p w:rsidR="000D5267" w:rsidRDefault="00F742A4" w:rsidP="00F742A4">
      <w:pPr>
        <w:ind w:firstLine="851"/>
        <w:jc w:val="both"/>
        <w:rPr>
          <w:color w:val="000000"/>
        </w:rPr>
      </w:pPr>
      <w:r>
        <w:t>Nori</w:t>
      </w:r>
      <w:r w:rsidR="00071C57">
        <w:t>me</w:t>
      </w:r>
      <w:r>
        <w:t xml:space="preserve"> informuoti, kad Sveikatos apsaugos ministerija, atsižvelgdama į medikus atstovaujančioms organizacijoms ir asmens sveikatos priežiūros įstaigų (toliau – ASPĮ) vadovams kylančius klausimus, susijusius su </w:t>
      </w:r>
      <w:r w:rsidRPr="00CB54CF">
        <w:rPr>
          <w:color w:val="000000"/>
        </w:rPr>
        <w:t>didesn</w:t>
      </w:r>
      <w:r>
        <w:rPr>
          <w:color w:val="000000"/>
        </w:rPr>
        <w:t>ių</w:t>
      </w:r>
      <w:r w:rsidRPr="00CB54CF">
        <w:rPr>
          <w:color w:val="000000"/>
        </w:rPr>
        <w:t xml:space="preserve"> ligos išmokų</w:t>
      </w:r>
      <w:r>
        <w:rPr>
          <w:color w:val="000000"/>
        </w:rPr>
        <w:t xml:space="preserve"> mokėjimu </w:t>
      </w:r>
      <w:r w:rsidRPr="00CB54CF">
        <w:rPr>
          <w:color w:val="000000"/>
          <w:shd w:val="clear" w:color="auto" w:fill="FFFFFF"/>
        </w:rPr>
        <w:t>sveikatos srityje dirbantiems asmenims, kurie susirgo COVID-19 liga vykdydami savo profesinės veiklos funkcijas, kurias vykdant neišvengiamas (būtinas) kontaktas su pavojinga užkrečiamąja liga sergančiu ir kartu su juo darbovietėje nedirbančiu asmeniu</w:t>
      </w:r>
      <w:r>
        <w:rPr>
          <w:color w:val="000000"/>
          <w:shd w:val="clear" w:color="auto" w:fill="FFFFFF"/>
        </w:rPr>
        <w:t xml:space="preserve">, </w:t>
      </w:r>
      <w:r w:rsidRPr="00CB54CF">
        <w:rPr>
          <w:color w:val="000000"/>
        </w:rPr>
        <w:t xml:space="preserve">numatytų Lietuvos Respublikos ligos ir motinystės socialinio draudimo įstatymo </w:t>
      </w:r>
      <w:r>
        <w:rPr>
          <w:color w:val="000000"/>
        </w:rPr>
        <w:t xml:space="preserve">(toliau – Įstatymas) </w:t>
      </w:r>
      <w:r w:rsidRPr="00CB54CF">
        <w:rPr>
          <w:color w:val="000000"/>
        </w:rPr>
        <w:t>11</w:t>
      </w:r>
      <w:r w:rsidRPr="00CB54CF">
        <w:rPr>
          <w:color w:val="000000"/>
          <w:vertAlign w:val="superscript"/>
        </w:rPr>
        <w:t>1</w:t>
      </w:r>
      <w:r w:rsidRPr="00CB54CF">
        <w:rPr>
          <w:color w:val="000000"/>
        </w:rPr>
        <w:t xml:space="preserve"> straipsnio 1 dalyje</w:t>
      </w:r>
      <w:r>
        <w:rPr>
          <w:color w:val="000000"/>
        </w:rPr>
        <w:t xml:space="preserve">, kreipėsi į </w:t>
      </w:r>
      <w:r w:rsidRPr="00CB54CF">
        <w:rPr>
          <w:color w:val="000000"/>
        </w:rPr>
        <w:t>Valstybin</w:t>
      </w:r>
      <w:r w:rsidR="000D5267">
        <w:rPr>
          <w:color w:val="000000"/>
        </w:rPr>
        <w:t>io</w:t>
      </w:r>
      <w:r w:rsidRPr="00CB54CF">
        <w:rPr>
          <w:color w:val="000000"/>
        </w:rPr>
        <w:t>socialinio draudimo fondo valdyb</w:t>
      </w:r>
      <w:r>
        <w:rPr>
          <w:color w:val="000000"/>
        </w:rPr>
        <w:t>ą</w:t>
      </w:r>
      <w:r w:rsidRPr="00CB54CF">
        <w:rPr>
          <w:color w:val="000000"/>
        </w:rPr>
        <w:t xml:space="preserve"> prie Socialinės apsaugos ir darbo ministerijos</w:t>
      </w:r>
      <w:r w:rsidR="000D5267">
        <w:rPr>
          <w:color w:val="000000"/>
        </w:rPr>
        <w:t xml:space="preserve"> (toliau – VSDFV)</w:t>
      </w:r>
      <w:r>
        <w:rPr>
          <w:color w:val="000000"/>
        </w:rPr>
        <w:t xml:space="preserve">, prašydama pateikti išaiškinimą dėl Įstatymo </w:t>
      </w:r>
      <w:r w:rsidRPr="00CB54CF">
        <w:rPr>
          <w:color w:val="000000"/>
        </w:rPr>
        <w:t>11</w:t>
      </w:r>
      <w:r w:rsidRPr="00CB54CF">
        <w:rPr>
          <w:color w:val="000000"/>
          <w:vertAlign w:val="superscript"/>
        </w:rPr>
        <w:t>1</w:t>
      </w:r>
      <w:r w:rsidRPr="00CB54CF">
        <w:rPr>
          <w:color w:val="000000"/>
        </w:rPr>
        <w:t xml:space="preserve"> straipsnio 1 dal</w:t>
      </w:r>
      <w:r>
        <w:rPr>
          <w:color w:val="000000"/>
        </w:rPr>
        <w:t>ies taikymo</w:t>
      </w:r>
      <w:r w:rsidR="000D5267">
        <w:rPr>
          <w:color w:val="000000"/>
        </w:rPr>
        <w:t xml:space="preserve">. Gavusi VSDFV išaiškinimą (pridedamas), Sveikatos apsaugos ministerija jį išplatino per susitikimus su </w:t>
      </w:r>
      <w:r w:rsidR="00071C57">
        <w:rPr>
          <w:color w:val="000000"/>
        </w:rPr>
        <w:t>Vilniaus, Kauno, Klaipėdos, Šiaulių ir Panevėžio</w:t>
      </w:r>
      <w:r w:rsidR="000D5267">
        <w:rPr>
          <w:color w:val="000000"/>
        </w:rPr>
        <w:t xml:space="preserve"> regionų ASPĮ vadovais, kuriuose taip pat dalyvavo ir VSDFV atstovas, papildomai atsakęs į </w:t>
      </w:r>
      <w:r w:rsidR="00F1648C">
        <w:rPr>
          <w:color w:val="000000"/>
        </w:rPr>
        <w:t xml:space="preserve">susitikimo dalyvių pateiktus klausimus. </w:t>
      </w:r>
    </w:p>
    <w:p w:rsidR="00F742A4" w:rsidRDefault="00F1648C" w:rsidP="00052DA4">
      <w:pPr>
        <w:snapToGrid w:val="0"/>
        <w:ind w:firstLine="709"/>
        <w:jc w:val="both"/>
      </w:pPr>
      <w:r>
        <w:t xml:space="preserve">Tikimės, kad VSDFV pateiktas išaiškinimas padės ASPĮ vadovams priimti sprendimus, leidžiančius sveikatos priežiūros įstaigų darbuotojams gauti </w:t>
      </w:r>
      <w:r>
        <w:rPr>
          <w:color w:val="000000"/>
        </w:rPr>
        <w:t xml:space="preserve">Įstatymo </w:t>
      </w:r>
      <w:r w:rsidRPr="00CB54CF">
        <w:rPr>
          <w:color w:val="000000"/>
        </w:rPr>
        <w:t>11</w:t>
      </w:r>
      <w:r w:rsidRPr="00CB54CF">
        <w:rPr>
          <w:color w:val="000000"/>
          <w:vertAlign w:val="superscript"/>
        </w:rPr>
        <w:t>1</w:t>
      </w:r>
      <w:r w:rsidRPr="00CB54CF">
        <w:rPr>
          <w:color w:val="000000"/>
        </w:rPr>
        <w:t xml:space="preserve"> straipsnio 1 dal</w:t>
      </w:r>
      <w:r>
        <w:rPr>
          <w:color w:val="000000"/>
        </w:rPr>
        <w:t>yje numatytas išmokas.</w:t>
      </w:r>
    </w:p>
    <w:p w:rsidR="00F1648C" w:rsidRPr="00071C57" w:rsidRDefault="00AB78ED" w:rsidP="00052DA4">
      <w:pPr>
        <w:snapToGri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Dėl </w:t>
      </w:r>
      <w:r w:rsidR="00071C57" w:rsidRPr="00071C57">
        <w:rPr>
          <w:b/>
          <w:bCs/>
          <w:color w:val="000000"/>
        </w:rPr>
        <w:t>Įstatymo 11</w:t>
      </w:r>
      <w:r w:rsidR="00071C57" w:rsidRPr="00071C57">
        <w:rPr>
          <w:b/>
          <w:bCs/>
          <w:color w:val="000000"/>
          <w:vertAlign w:val="superscript"/>
        </w:rPr>
        <w:t>1</w:t>
      </w:r>
      <w:r w:rsidR="00071C57" w:rsidRPr="00071C57">
        <w:rPr>
          <w:b/>
          <w:bCs/>
          <w:color w:val="000000"/>
        </w:rPr>
        <w:t xml:space="preserve"> straipsnio 1 dal</w:t>
      </w:r>
      <w:r w:rsidR="00071C57">
        <w:rPr>
          <w:b/>
          <w:bCs/>
          <w:color w:val="000000"/>
        </w:rPr>
        <w:t>ies, formuluotės peržiūrėjimo.</w:t>
      </w:r>
    </w:p>
    <w:p w:rsidR="00F1648C" w:rsidRDefault="00071C57" w:rsidP="00052DA4">
      <w:pPr>
        <w:snapToGrid w:val="0"/>
        <w:ind w:firstLine="709"/>
        <w:jc w:val="both"/>
      </w:pPr>
      <w:r>
        <w:t xml:space="preserve">Informuojame, kad Sveikatos apsaugos ministerija, atsižvelgdama į Jūsų rašte išdėstytus argumentus </w:t>
      </w:r>
      <w:r w:rsidR="00A876B1">
        <w:t xml:space="preserve">ir susipažinusi su kitų Europos Sąjungos valstybių taikomais kriterijais COVID-19 ligos profesinei kilmei nustatyti, kreipėsi į Socialinės apsaugos ir darbo ministeriją, prašydama inicijuoti diskusiją dėl galimo Įstatymo </w:t>
      </w:r>
      <w:r w:rsidR="00A876B1" w:rsidRPr="00CB54CF">
        <w:rPr>
          <w:color w:val="000000"/>
        </w:rPr>
        <w:t>11</w:t>
      </w:r>
      <w:r w:rsidR="00A876B1" w:rsidRPr="00CB54CF">
        <w:rPr>
          <w:color w:val="000000"/>
          <w:vertAlign w:val="superscript"/>
        </w:rPr>
        <w:t>1</w:t>
      </w:r>
      <w:r w:rsidR="00A876B1" w:rsidRPr="00CB54CF">
        <w:rPr>
          <w:color w:val="000000"/>
        </w:rPr>
        <w:t xml:space="preserve"> straipsnio 1 dal</w:t>
      </w:r>
      <w:r w:rsidR="00A876B1">
        <w:rPr>
          <w:color w:val="000000"/>
        </w:rPr>
        <w:t>ies pakeitimo</w:t>
      </w:r>
      <w:r w:rsidR="00C45DB2">
        <w:rPr>
          <w:color w:val="000000"/>
        </w:rPr>
        <w:t>, kuris sudarytų galimybę dėl savo profesinės veiklos funkcijų vykdymo nuo bendradarbio užsikrėtusiam darbuotojui gauti didesnę ligos išmoką.</w:t>
      </w:r>
    </w:p>
    <w:p w:rsidR="00071C57" w:rsidRDefault="00D156FE" w:rsidP="00052DA4">
      <w:pPr>
        <w:snapToGrid w:val="0"/>
        <w:ind w:firstLine="709"/>
        <w:jc w:val="both"/>
        <w:rPr>
          <w:b/>
          <w:bCs/>
        </w:rPr>
      </w:pPr>
      <w:r w:rsidRPr="00D156FE">
        <w:rPr>
          <w:b/>
          <w:bCs/>
        </w:rPr>
        <w:t xml:space="preserve">Dėl priedų mokėjimo COVID-19 skyriuose </w:t>
      </w:r>
      <w:r>
        <w:rPr>
          <w:b/>
          <w:bCs/>
        </w:rPr>
        <w:t xml:space="preserve">dirbantiems medikams </w:t>
      </w:r>
      <w:r w:rsidRPr="00D156FE">
        <w:rPr>
          <w:b/>
          <w:bCs/>
        </w:rPr>
        <w:t xml:space="preserve">atšaukus karantiną. </w:t>
      </w:r>
    </w:p>
    <w:p w:rsidR="00FF7C60" w:rsidRPr="00FF7C60" w:rsidRDefault="00FF7C60" w:rsidP="00452A2A">
      <w:pPr>
        <w:snapToGrid w:val="0"/>
        <w:ind w:firstLine="709"/>
        <w:jc w:val="both"/>
      </w:pPr>
      <w:r w:rsidRPr="00FF7C60">
        <w:lastRenderedPageBreak/>
        <w:t>Informuojame</w:t>
      </w:r>
      <w:r>
        <w:t xml:space="preserve"> Jus</w:t>
      </w:r>
      <w:r w:rsidR="00452A2A">
        <w:t>, kad tokia galimybėjau yra numatyta</w:t>
      </w:r>
      <w:r w:rsidR="001134A7">
        <w:t>. S</w:t>
      </w:r>
      <w:r w:rsidR="007B7179">
        <w:rPr>
          <w:color w:val="000000"/>
        </w:rPr>
        <w:t xml:space="preserve">veikatos priežiūros paslaugas COVID-19 sergantiems pacientams teikiantys ASPĮ darbuotojaiir pasibaigus karantinui, tačiau </w:t>
      </w:r>
      <w:r w:rsidR="00AB78ED">
        <w:rPr>
          <w:color w:val="000000"/>
        </w:rPr>
        <w:t xml:space="preserve">esant šalyje paskelbtai valstybės lygio ekstremaliajai situacijai dėl COVID-19 plitimo grėsmės, </w:t>
      </w:r>
      <w:r w:rsidR="001134A7">
        <w:rPr>
          <w:color w:val="000000"/>
        </w:rPr>
        <w:t xml:space="preserve">ir toliau </w:t>
      </w:r>
      <w:r w:rsidR="00AB78ED">
        <w:rPr>
          <w:color w:val="000000"/>
        </w:rPr>
        <w:t xml:space="preserve">galės gauti priedus. </w:t>
      </w:r>
      <w:r w:rsidR="00452A2A">
        <w:t>Tai reglamentuoja Lietuvos Respublikos sveikatos apsaugos ministro 2020 m. spalio 29 d. įsakymas Nr. V-2426„</w:t>
      </w:r>
      <w:r w:rsidR="00452A2A" w:rsidRPr="00452A2A">
        <w:t>Dėl Asmens sveikatos priežiūros įstaigų išlaidų darbo užmokesčiui didinti dėl COVID-19 ligos (koronaviruso infekcijos) kompensavimo valstybės biudžeto lėšomis tvarkos aprašo patvirtinimo</w:t>
      </w:r>
      <w:r w:rsidR="00452A2A">
        <w:t xml:space="preserve">“. </w:t>
      </w:r>
    </w:p>
    <w:p w:rsidR="00D156FE" w:rsidRDefault="00D156FE" w:rsidP="00052DA4">
      <w:pPr>
        <w:snapToGrid w:val="0"/>
        <w:ind w:firstLine="709"/>
        <w:jc w:val="both"/>
      </w:pPr>
      <w:r>
        <w:t xml:space="preserve">PRIDEDAMA. </w:t>
      </w:r>
      <w:r w:rsidRPr="00D156FE">
        <w:t xml:space="preserve">VSDFV </w:t>
      </w:r>
      <w:r w:rsidRPr="00D156FE">
        <w:rPr>
          <w:rFonts w:eastAsia="Calibri"/>
          <w:lang w:eastAsia="lt-LT"/>
        </w:rPr>
        <w:t xml:space="preserve">2021-02-04 </w:t>
      </w:r>
      <w:r>
        <w:rPr>
          <w:rFonts w:eastAsia="Calibri"/>
          <w:lang w:eastAsia="lt-LT"/>
        </w:rPr>
        <w:t xml:space="preserve">rašto </w:t>
      </w:r>
      <w:r w:rsidRPr="00D156FE">
        <w:rPr>
          <w:rFonts w:eastAsia="Calibri"/>
          <w:lang w:eastAsia="lt-LT"/>
        </w:rPr>
        <w:t>Nr. (11.2E) I-842</w:t>
      </w:r>
      <w:r>
        <w:t xml:space="preserve"> kopija, 9 lapai.</w:t>
      </w:r>
    </w:p>
    <w:p w:rsidR="00BB0988" w:rsidRDefault="00BB0988" w:rsidP="00052DA4">
      <w:pPr>
        <w:snapToGrid w:val="0"/>
        <w:ind w:firstLine="709"/>
        <w:jc w:val="both"/>
      </w:pPr>
    </w:p>
    <w:p w:rsidR="00656AC8" w:rsidRDefault="00656AC8" w:rsidP="003F7EEB">
      <w:pPr>
        <w:tabs>
          <w:tab w:val="left" w:pos="709"/>
        </w:tabs>
        <w:jc w:val="both"/>
        <w:rPr>
          <w:lang w:eastAsia="lt-LT"/>
        </w:rPr>
      </w:pPr>
    </w:p>
    <w:p w:rsidR="00582E85" w:rsidRDefault="00582E85" w:rsidP="003F7EEB">
      <w:pPr>
        <w:tabs>
          <w:tab w:val="left" w:pos="709"/>
        </w:tabs>
        <w:jc w:val="both"/>
        <w:rPr>
          <w:lang w:eastAsia="lt-LT"/>
        </w:rPr>
      </w:pPr>
    </w:p>
    <w:p w:rsidR="00582E85" w:rsidRDefault="00582E85" w:rsidP="003F7EEB">
      <w:pPr>
        <w:tabs>
          <w:tab w:val="left" w:pos="709"/>
        </w:tabs>
        <w:jc w:val="both"/>
        <w:rPr>
          <w:lang w:eastAsia="lt-LT"/>
        </w:rPr>
      </w:pPr>
    </w:p>
    <w:p w:rsidR="008A791D" w:rsidRDefault="008A791D" w:rsidP="00656AC8">
      <w:pPr>
        <w:tabs>
          <w:tab w:val="left" w:pos="709"/>
        </w:tabs>
        <w:jc w:val="both"/>
        <w:rPr>
          <w:lang w:eastAsia="lt-LT"/>
        </w:rPr>
      </w:pPr>
    </w:p>
    <w:p w:rsidR="008A791D" w:rsidRDefault="00223D8E" w:rsidP="008A791D">
      <w:pPr>
        <w:tabs>
          <w:tab w:val="right" w:pos="9498"/>
        </w:tabs>
        <w:spacing w:line="276" w:lineRule="auto"/>
      </w:pPr>
      <w:r>
        <w:t xml:space="preserve">Direktorė                                                                                                                </w:t>
      </w:r>
      <w:r w:rsidR="008A791D">
        <w:t>Odeta Vitkūnienė</w:t>
      </w:r>
    </w:p>
    <w:p w:rsidR="008A791D" w:rsidRDefault="008A791D" w:rsidP="008A791D">
      <w:pPr>
        <w:tabs>
          <w:tab w:val="right" w:pos="9498"/>
        </w:tabs>
        <w:spacing w:line="276" w:lineRule="auto"/>
      </w:pPr>
    </w:p>
    <w:p w:rsidR="008A791D" w:rsidRDefault="008A791D" w:rsidP="008A791D">
      <w:pPr>
        <w:tabs>
          <w:tab w:val="right" w:pos="9498"/>
        </w:tabs>
        <w:spacing w:line="276" w:lineRule="auto"/>
      </w:pPr>
    </w:p>
    <w:p w:rsidR="008A791D" w:rsidRDefault="008A791D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1B6E01" w:rsidRDefault="001B6E01" w:rsidP="008A791D">
      <w:pPr>
        <w:tabs>
          <w:tab w:val="right" w:pos="9498"/>
        </w:tabs>
        <w:spacing w:line="276" w:lineRule="auto"/>
      </w:pPr>
    </w:p>
    <w:p w:rsidR="008A791D" w:rsidRDefault="008A791D" w:rsidP="008A791D">
      <w:pPr>
        <w:tabs>
          <w:tab w:val="right" w:pos="9498"/>
        </w:tabs>
        <w:spacing w:line="276" w:lineRule="auto"/>
        <w:rPr>
          <w:szCs w:val="20"/>
        </w:rPr>
      </w:pPr>
    </w:p>
    <w:p w:rsidR="00A3088F" w:rsidRPr="00B1495C" w:rsidRDefault="00F21949" w:rsidP="00790C15">
      <w:pPr>
        <w:tabs>
          <w:tab w:val="right" w:pos="9498"/>
        </w:tabs>
        <w:spacing w:line="360" w:lineRule="auto"/>
      </w:pPr>
      <w:r>
        <w:t>K. Jokimaitė</w:t>
      </w:r>
      <w:r w:rsidRPr="00C92770">
        <w:t xml:space="preserve">, tel. (8-5) 2053626, el. p. </w:t>
      </w:r>
      <w:hyperlink r:id="rId8" w:history="1">
        <w:r w:rsidRPr="004F2514">
          <w:rPr>
            <w:rStyle w:val="Hyperlink"/>
          </w:rPr>
          <w:t xml:space="preserve"> kristina.</w:t>
        </w:r>
        <w:r>
          <w:rPr>
            <w:rStyle w:val="Hyperlink"/>
          </w:rPr>
          <w:t>jokimai</w:t>
        </w:r>
        <w:r w:rsidRPr="004F2514">
          <w:rPr>
            <w:rStyle w:val="Hyperlink"/>
          </w:rPr>
          <w:t>te@sam.lt</w:t>
        </w:r>
      </w:hyperlink>
      <w:r w:rsidR="00A3088F">
        <w:rPr>
          <w:noProof/>
          <w:lang w:eastAsia="lt-LT"/>
        </w:rPr>
        <w:tab/>
      </w:r>
      <w:r w:rsidR="00656AC8">
        <w:rPr>
          <w:noProof/>
          <w:lang w:val="en-US" w:eastAsia="ja-JP"/>
        </w:rPr>
        <w:drawing>
          <wp:inline distT="0" distB="0" distL="0" distR="0">
            <wp:extent cx="828675" cy="685800"/>
            <wp:effectExtent l="0" t="0" r="0" b="0"/>
            <wp:docPr id="12" name="Paveikslėlis 12" descr="ISO 9001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O 9001 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88F" w:rsidRPr="00B1495C" w:rsidSect="00C51AFA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1134" w:footer="636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93" w:rsidRDefault="00B75893" w:rsidP="00377C8F">
      <w:r>
        <w:separator/>
      </w:r>
    </w:p>
  </w:endnote>
  <w:endnote w:type="continuationSeparator" w:id="1">
    <w:p w:rsidR="00B75893" w:rsidRDefault="00B75893" w:rsidP="0037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FA" w:rsidRDefault="00A72CFA" w:rsidP="004F6607">
    <w:pPr>
      <w:tabs>
        <w:tab w:val="right" w:pos="9498"/>
      </w:tabs>
      <w:rPr>
        <w:sz w:val="22"/>
        <w:szCs w:val="22"/>
      </w:rPr>
    </w:pPr>
    <w:r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93" w:rsidRDefault="00B75893" w:rsidP="00377C8F">
      <w:r>
        <w:separator/>
      </w:r>
    </w:p>
  </w:footnote>
  <w:footnote w:type="continuationSeparator" w:id="1">
    <w:p w:rsidR="00B75893" w:rsidRDefault="00B75893" w:rsidP="0037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FA" w:rsidRDefault="00C54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2C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CFA" w:rsidRDefault="00A72C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FA" w:rsidRDefault="00C54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2C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479">
      <w:rPr>
        <w:rStyle w:val="PageNumber"/>
        <w:noProof/>
      </w:rPr>
      <w:t>2</w:t>
    </w:r>
    <w:r>
      <w:rPr>
        <w:rStyle w:val="PageNumber"/>
      </w:rPr>
      <w:fldChar w:fldCharType="end"/>
    </w:r>
  </w:p>
  <w:p w:rsidR="00A72CFA" w:rsidRDefault="00A72C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FA" w:rsidRDefault="00A72CFA">
    <w:pPr>
      <w:pStyle w:val="Header"/>
      <w:jc w:val="center"/>
      <w:rPr>
        <w:noProof/>
      </w:rPr>
    </w:pPr>
    <w:r>
      <w:rPr>
        <w:noProof/>
      </w:rPr>
      <w:object w:dxaOrig="811" w:dyaOrig="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2pt" o:ole="" fillcolor="window">
          <v:imagedata r:id="rId1" o:title=""/>
        </v:shape>
        <o:OLEObject Type="Embed" ProgID="Word.Picture.8" ShapeID="_x0000_i1025" DrawAspect="Content" ObjectID="_1674883891" r:id="rId2"/>
      </w:object>
    </w:r>
  </w:p>
  <w:p w:rsidR="00A72CFA" w:rsidRDefault="00A72CFA">
    <w:pPr>
      <w:pStyle w:val="Header"/>
      <w:jc w:val="center"/>
      <w:rPr>
        <w:sz w:val="20"/>
        <w:szCs w:val="20"/>
      </w:rPr>
    </w:pPr>
  </w:p>
  <w:p w:rsidR="00A72CFA" w:rsidRDefault="00A72CFA">
    <w:pPr>
      <w:pStyle w:val="Header"/>
      <w:jc w:val="center"/>
      <w:rPr>
        <w:b/>
        <w:bCs/>
        <w:sz w:val="28"/>
        <w:szCs w:val="28"/>
      </w:rPr>
    </w:pPr>
    <w:r w:rsidRPr="001E5D3A">
      <w:rPr>
        <w:b/>
        <w:bCs/>
        <w:sz w:val="28"/>
        <w:szCs w:val="28"/>
      </w:rPr>
      <w:t>LIETUVOS RESPUBLIKO</w:t>
    </w:r>
    <w:r w:rsidR="001F78E5">
      <w:rPr>
        <w:b/>
        <w:bCs/>
        <w:sz w:val="28"/>
        <w:szCs w:val="28"/>
      </w:rPr>
      <w:t>S SVEIKATOS APSAUGOS MINISTERIJ</w:t>
    </w:r>
    <w:r w:rsidR="00223D8E">
      <w:rPr>
        <w:b/>
        <w:bCs/>
        <w:sz w:val="28"/>
        <w:szCs w:val="28"/>
      </w:rPr>
      <w:t>OS</w:t>
    </w:r>
  </w:p>
  <w:p w:rsidR="00223D8E" w:rsidRDefault="00223D8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ASMENS SVEIKATOS DEPARTAMENTAS</w:t>
    </w:r>
  </w:p>
  <w:p w:rsidR="00A72CFA" w:rsidRDefault="00A72CFA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Biudžetinė įstaiga, Vilniaus g. 33, LT-01506 Vilnius, tel. (8 5) 266 1400,</w:t>
    </w:r>
  </w:p>
  <w:p w:rsidR="00A72CFA" w:rsidRDefault="00A72CFA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 xml:space="preserve">faks. (8 5) 266 1402, el. p. </w:t>
    </w:r>
    <w:r w:rsidRPr="00A60EDB">
      <w:rPr>
        <w:rStyle w:val="Hyperlink"/>
        <w:sz w:val="18"/>
        <w:szCs w:val="18"/>
      </w:rPr>
      <w:t>ministerija@sam.lt</w:t>
    </w:r>
    <w:r>
      <w:rPr>
        <w:sz w:val="18"/>
        <w:szCs w:val="18"/>
      </w:rPr>
      <w:t>, http://</w:t>
    </w:r>
    <w:hyperlink r:id="rId3" w:history="1">
      <w:r w:rsidRPr="007D183E">
        <w:rPr>
          <w:rStyle w:val="Hyperlink"/>
          <w:sz w:val="18"/>
          <w:szCs w:val="18"/>
        </w:rPr>
        <w:t>www.sam.lt</w:t>
      </w:r>
    </w:hyperlink>
    <w:r>
      <w:rPr>
        <w:sz w:val="18"/>
        <w:szCs w:val="18"/>
      </w:rPr>
      <w:t>.</w:t>
    </w:r>
  </w:p>
  <w:p w:rsidR="00A72CFA" w:rsidRDefault="00A72CFA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Duomenys kaupiami ir saugomiJuridinių asmenų registre, kodas 188603472</w:t>
    </w:r>
  </w:p>
  <w:p w:rsidR="00A72CFA" w:rsidRDefault="00A72CF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85C"/>
    <w:multiLevelType w:val="hybridMultilevel"/>
    <w:tmpl w:val="7340DAF2"/>
    <w:lvl w:ilvl="0" w:tplc="BA62C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32A64"/>
    <w:multiLevelType w:val="hybridMultilevel"/>
    <w:tmpl w:val="0BEA8816"/>
    <w:lvl w:ilvl="0" w:tplc="7262B220">
      <w:start w:val="1"/>
      <w:numFmt w:val="decimal"/>
      <w:lvlText w:val="%1."/>
      <w:lvlJc w:val="left"/>
      <w:pPr>
        <w:ind w:left="405" w:hanging="360"/>
      </w:pPr>
    </w:lvl>
    <w:lvl w:ilvl="1" w:tplc="04270019">
      <w:start w:val="1"/>
      <w:numFmt w:val="lowerLetter"/>
      <w:lvlText w:val="%2."/>
      <w:lvlJc w:val="left"/>
      <w:pPr>
        <w:ind w:left="1125" w:hanging="360"/>
      </w:pPr>
    </w:lvl>
    <w:lvl w:ilvl="2" w:tplc="0427001B">
      <w:start w:val="1"/>
      <w:numFmt w:val="lowerRoman"/>
      <w:lvlText w:val="%3."/>
      <w:lvlJc w:val="right"/>
      <w:pPr>
        <w:ind w:left="1845" w:hanging="180"/>
      </w:pPr>
    </w:lvl>
    <w:lvl w:ilvl="3" w:tplc="0427000F">
      <w:start w:val="1"/>
      <w:numFmt w:val="decimal"/>
      <w:lvlText w:val="%4."/>
      <w:lvlJc w:val="left"/>
      <w:pPr>
        <w:ind w:left="2565" w:hanging="360"/>
      </w:pPr>
    </w:lvl>
    <w:lvl w:ilvl="4" w:tplc="04270019">
      <w:start w:val="1"/>
      <w:numFmt w:val="lowerLetter"/>
      <w:lvlText w:val="%5."/>
      <w:lvlJc w:val="left"/>
      <w:pPr>
        <w:ind w:left="3285" w:hanging="360"/>
      </w:pPr>
    </w:lvl>
    <w:lvl w:ilvl="5" w:tplc="0427001B">
      <w:start w:val="1"/>
      <w:numFmt w:val="lowerRoman"/>
      <w:lvlText w:val="%6."/>
      <w:lvlJc w:val="right"/>
      <w:pPr>
        <w:ind w:left="4005" w:hanging="180"/>
      </w:pPr>
    </w:lvl>
    <w:lvl w:ilvl="6" w:tplc="0427000F">
      <w:start w:val="1"/>
      <w:numFmt w:val="decimal"/>
      <w:lvlText w:val="%7."/>
      <w:lvlJc w:val="left"/>
      <w:pPr>
        <w:ind w:left="4725" w:hanging="360"/>
      </w:pPr>
    </w:lvl>
    <w:lvl w:ilvl="7" w:tplc="04270019">
      <w:start w:val="1"/>
      <w:numFmt w:val="lowerLetter"/>
      <w:lvlText w:val="%8."/>
      <w:lvlJc w:val="left"/>
      <w:pPr>
        <w:ind w:left="5445" w:hanging="360"/>
      </w:pPr>
    </w:lvl>
    <w:lvl w:ilvl="8" w:tplc="0427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DC24C18"/>
    <w:multiLevelType w:val="hybridMultilevel"/>
    <w:tmpl w:val="18CEDEEC"/>
    <w:lvl w:ilvl="0" w:tplc="2CD2F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A95290"/>
    <w:multiLevelType w:val="hybridMultilevel"/>
    <w:tmpl w:val="901E348C"/>
    <w:lvl w:ilvl="0" w:tplc="092EA25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84BB9"/>
    <w:multiLevelType w:val="hybridMultilevel"/>
    <w:tmpl w:val="AF22526A"/>
    <w:lvl w:ilvl="0" w:tplc="F79CC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657E75"/>
    <w:multiLevelType w:val="hybridMultilevel"/>
    <w:tmpl w:val="2004B9F4"/>
    <w:lvl w:ilvl="0" w:tplc="B6FC7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1296"/>
  <w:hyphenationZone w:val="396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668A3"/>
    <w:rsid w:val="000106F0"/>
    <w:rsid w:val="00010E93"/>
    <w:rsid w:val="000110EC"/>
    <w:rsid w:val="00023748"/>
    <w:rsid w:val="00024623"/>
    <w:rsid w:val="000312C6"/>
    <w:rsid w:val="00034339"/>
    <w:rsid w:val="00044D78"/>
    <w:rsid w:val="000477A8"/>
    <w:rsid w:val="00051DBF"/>
    <w:rsid w:val="00052DA4"/>
    <w:rsid w:val="00071636"/>
    <w:rsid w:val="00071C57"/>
    <w:rsid w:val="00081B7F"/>
    <w:rsid w:val="00081D38"/>
    <w:rsid w:val="0008701D"/>
    <w:rsid w:val="000A1FD1"/>
    <w:rsid w:val="000A3785"/>
    <w:rsid w:val="000A75F9"/>
    <w:rsid w:val="000B1CDD"/>
    <w:rsid w:val="000B2051"/>
    <w:rsid w:val="000B2905"/>
    <w:rsid w:val="000B57F1"/>
    <w:rsid w:val="000C5DD7"/>
    <w:rsid w:val="000D5267"/>
    <w:rsid w:val="000D60A1"/>
    <w:rsid w:val="000E70D5"/>
    <w:rsid w:val="000E72D3"/>
    <w:rsid w:val="000F0DB0"/>
    <w:rsid w:val="000F33F8"/>
    <w:rsid w:val="000F3968"/>
    <w:rsid w:val="00102489"/>
    <w:rsid w:val="001026C7"/>
    <w:rsid w:val="00106480"/>
    <w:rsid w:val="0011348D"/>
    <w:rsid w:val="001134A7"/>
    <w:rsid w:val="00116B91"/>
    <w:rsid w:val="00124311"/>
    <w:rsid w:val="00127A7A"/>
    <w:rsid w:val="0013449A"/>
    <w:rsid w:val="001352EF"/>
    <w:rsid w:val="00137804"/>
    <w:rsid w:val="0014035D"/>
    <w:rsid w:val="00141020"/>
    <w:rsid w:val="00142A2E"/>
    <w:rsid w:val="001432B9"/>
    <w:rsid w:val="00143880"/>
    <w:rsid w:val="001503DF"/>
    <w:rsid w:val="00152650"/>
    <w:rsid w:val="0015287D"/>
    <w:rsid w:val="00153381"/>
    <w:rsid w:val="001545E4"/>
    <w:rsid w:val="001573F3"/>
    <w:rsid w:val="00160971"/>
    <w:rsid w:val="00161669"/>
    <w:rsid w:val="001618E9"/>
    <w:rsid w:val="00162B07"/>
    <w:rsid w:val="00163719"/>
    <w:rsid w:val="00163E90"/>
    <w:rsid w:val="001666BD"/>
    <w:rsid w:val="00197701"/>
    <w:rsid w:val="00197CAC"/>
    <w:rsid w:val="001A1E39"/>
    <w:rsid w:val="001A302B"/>
    <w:rsid w:val="001A4316"/>
    <w:rsid w:val="001B6E01"/>
    <w:rsid w:val="001C0EDA"/>
    <w:rsid w:val="001C1BD2"/>
    <w:rsid w:val="001C4B18"/>
    <w:rsid w:val="001C566F"/>
    <w:rsid w:val="001C62A6"/>
    <w:rsid w:val="001C6788"/>
    <w:rsid w:val="001D00C5"/>
    <w:rsid w:val="001D2E9A"/>
    <w:rsid w:val="001D465A"/>
    <w:rsid w:val="001D6BC6"/>
    <w:rsid w:val="001D6F1F"/>
    <w:rsid w:val="001E005F"/>
    <w:rsid w:val="001E072F"/>
    <w:rsid w:val="001E0B80"/>
    <w:rsid w:val="001E28A9"/>
    <w:rsid w:val="001E431E"/>
    <w:rsid w:val="001E5D3A"/>
    <w:rsid w:val="001E7A95"/>
    <w:rsid w:val="001F2ADD"/>
    <w:rsid w:val="001F78E5"/>
    <w:rsid w:val="00201A54"/>
    <w:rsid w:val="00212AD7"/>
    <w:rsid w:val="00213189"/>
    <w:rsid w:val="00214733"/>
    <w:rsid w:val="00221C91"/>
    <w:rsid w:val="00222979"/>
    <w:rsid w:val="00223D8E"/>
    <w:rsid w:val="002347EB"/>
    <w:rsid w:val="00240236"/>
    <w:rsid w:val="00243D93"/>
    <w:rsid w:val="00247DA8"/>
    <w:rsid w:val="0025170E"/>
    <w:rsid w:val="00252B60"/>
    <w:rsid w:val="00252DC6"/>
    <w:rsid w:val="002552AF"/>
    <w:rsid w:val="00255935"/>
    <w:rsid w:val="00263EE1"/>
    <w:rsid w:val="002668A3"/>
    <w:rsid w:val="0027550D"/>
    <w:rsid w:val="002837C1"/>
    <w:rsid w:val="002849C5"/>
    <w:rsid w:val="00287F94"/>
    <w:rsid w:val="0029557E"/>
    <w:rsid w:val="002964F8"/>
    <w:rsid w:val="0029652A"/>
    <w:rsid w:val="0029749B"/>
    <w:rsid w:val="002A4300"/>
    <w:rsid w:val="002A6BEC"/>
    <w:rsid w:val="002B2A86"/>
    <w:rsid w:val="002B5D8A"/>
    <w:rsid w:val="002E27A9"/>
    <w:rsid w:val="002E73A7"/>
    <w:rsid w:val="002E7407"/>
    <w:rsid w:val="002E79F9"/>
    <w:rsid w:val="00305883"/>
    <w:rsid w:val="00305DF7"/>
    <w:rsid w:val="00307610"/>
    <w:rsid w:val="00313322"/>
    <w:rsid w:val="00313D7A"/>
    <w:rsid w:val="00314323"/>
    <w:rsid w:val="00315E56"/>
    <w:rsid w:val="0032133C"/>
    <w:rsid w:val="0032308D"/>
    <w:rsid w:val="00323BFE"/>
    <w:rsid w:val="003372AD"/>
    <w:rsid w:val="003416B2"/>
    <w:rsid w:val="00342D98"/>
    <w:rsid w:val="00343C93"/>
    <w:rsid w:val="00353009"/>
    <w:rsid w:val="003531FC"/>
    <w:rsid w:val="00353EC1"/>
    <w:rsid w:val="00354306"/>
    <w:rsid w:val="0035646F"/>
    <w:rsid w:val="00357DEF"/>
    <w:rsid w:val="00357EE9"/>
    <w:rsid w:val="00362DC6"/>
    <w:rsid w:val="00363B57"/>
    <w:rsid w:val="00372418"/>
    <w:rsid w:val="00377C8F"/>
    <w:rsid w:val="003815B2"/>
    <w:rsid w:val="0038640F"/>
    <w:rsid w:val="00387C25"/>
    <w:rsid w:val="00391F36"/>
    <w:rsid w:val="00392E35"/>
    <w:rsid w:val="003930B2"/>
    <w:rsid w:val="00395343"/>
    <w:rsid w:val="003A03EA"/>
    <w:rsid w:val="003A0D65"/>
    <w:rsid w:val="003A4AC7"/>
    <w:rsid w:val="003B5723"/>
    <w:rsid w:val="003C28DD"/>
    <w:rsid w:val="003C51F8"/>
    <w:rsid w:val="003D1EEF"/>
    <w:rsid w:val="003D4B99"/>
    <w:rsid w:val="003E5141"/>
    <w:rsid w:val="003E5E86"/>
    <w:rsid w:val="003F12A5"/>
    <w:rsid w:val="003F487C"/>
    <w:rsid w:val="003F4BBA"/>
    <w:rsid w:val="003F7EEB"/>
    <w:rsid w:val="004010CA"/>
    <w:rsid w:val="004011A5"/>
    <w:rsid w:val="00401D5F"/>
    <w:rsid w:val="00401F24"/>
    <w:rsid w:val="0040551A"/>
    <w:rsid w:val="00410BE7"/>
    <w:rsid w:val="00411FEF"/>
    <w:rsid w:val="004143C6"/>
    <w:rsid w:val="004144CC"/>
    <w:rsid w:val="0041627E"/>
    <w:rsid w:val="0041740D"/>
    <w:rsid w:val="00417F33"/>
    <w:rsid w:val="0042133B"/>
    <w:rsid w:val="004219EC"/>
    <w:rsid w:val="00425684"/>
    <w:rsid w:val="004259D3"/>
    <w:rsid w:val="0043216A"/>
    <w:rsid w:val="004326A8"/>
    <w:rsid w:val="004332B4"/>
    <w:rsid w:val="004334E6"/>
    <w:rsid w:val="0043369D"/>
    <w:rsid w:val="004368C1"/>
    <w:rsid w:val="00437A46"/>
    <w:rsid w:val="00440B48"/>
    <w:rsid w:val="00442512"/>
    <w:rsid w:val="00447261"/>
    <w:rsid w:val="00451E02"/>
    <w:rsid w:val="00452A2A"/>
    <w:rsid w:val="00454EE2"/>
    <w:rsid w:val="004559DB"/>
    <w:rsid w:val="00462AD9"/>
    <w:rsid w:val="00463066"/>
    <w:rsid w:val="004634D1"/>
    <w:rsid w:val="0046448D"/>
    <w:rsid w:val="00464B88"/>
    <w:rsid w:val="004662BB"/>
    <w:rsid w:val="00466C4F"/>
    <w:rsid w:val="00472D2E"/>
    <w:rsid w:val="00475C6D"/>
    <w:rsid w:val="00475F65"/>
    <w:rsid w:val="004768EA"/>
    <w:rsid w:val="00477501"/>
    <w:rsid w:val="00483259"/>
    <w:rsid w:val="00484143"/>
    <w:rsid w:val="00486D2B"/>
    <w:rsid w:val="004A017F"/>
    <w:rsid w:val="004A4439"/>
    <w:rsid w:val="004B7B49"/>
    <w:rsid w:val="004C0BE9"/>
    <w:rsid w:val="004C336B"/>
    <w:rsid w:val="004D12D1"/>
    <w:rsid w:val="004D4691"/>
    <w:rsid w:val="004E2BD0"/>
    <w:rsid w:val="004F57EF"/>
    <w:rsid w:val="004F6607"/>
    <w:rsid w:val="004F7211"/>
    <w:rsid w:val="005045D6"/>
    <w:rsid w:val="0051222D"/>
    <w:rsid w:val="005147DE"/>
    <w:rsid w:val="0051631D"/>
    <w:rsid w:val="00517366"/>
    <w:rsid w:val="005209AF"/>
    <w:rsid w:val="00530993"/>
    <w:rsid w:val="0053106D"/>
    <w:rsid w:val="00532CFA"/>
    <w:rsid w:val="00534DC3"/>
    <w:rsid w:val="00535C88"/>
    <w:rsid w:val="00535FE9"/>
    <w:rsid w:val="00537F4F"/>
    <w:rsid w:val="00544E70"/>
    <w:rsid w:val="00550605"/>
    <w:rsid w:val="005571EE"/>
    <w:rsid w:val="00560485"/>
    <w:rsid w:val="0056130D"/>
    <w:rsid w:val="0056268B"/>
    <w:rsid w:val="00573CC3"/>
    <w:rsid w:val="00582E85"/>
    <w:rsid w:val="0059201A"/>
    <w:rsid w:val="00596DBB"/>
    <w:rsid w:val="00597382"/>
    <w:rsid w:val="005A1EB9"/>
    <w:rsid w:val="005A2A26"/>
    <w:rsid w:val="005B1092"/>
    <w:rsid w:val="005C4920"/>
    <w:rsid w:val="005C68D3"/>
    <w:rsid w:val="005D19DC"/>
    <w:rsid w:val="005D34A5"/>
    <w:rsid w:val="005E054B"/>
    <w:rsid w:val="005E1AC0"/>
    <w:rsid w:val="005E1F17"/>
    <w:rsid w:val="005E5C85"/>
    <w:rsid w:val="005F0D5A"/>
    <w:rsid w:val="005F19FB"/>
    <w:rsid w:val="005F2BCE"/>
    <w:rsid w:val="005F6614"/>
    <w:rsid w:val="00604834"/>
    <w:rsid w:val="0060598D"/>
    <w:rsid w:val="00606CCA"/>
    <w:rsid w:val="006076E0"/>
    <w:rsid w:val="0061307A"/>
    <w:rsid w:val="006214C6"/>
    <w:rsid w:val="006322DB"/>
    <w:rsid w:val="00633019"/>
    <w:rsid w:val="00635C15"/>
    <w:rsid w:val="0063774A"/>
    <w:rsid w:val="00642779"/>
    <w:rsid w:val="006438C2"/>
    <w:rsid w:val="00645B08"/>
    <w:rsid w:val="00646C46"/>
    <w:rsid w:val="00646E39"/>
    <w:rsid w:val="00650BBA"/>
    <w:rsid w:val="006553E3"/>
    <w:rsid w:val="00656764"/>
    <w:rsid w:val="00656AC8"/>
    <w:rsid w:val="00656D2A"/>
    <w:rsid w:val="0066017A"/>
    <w:rsid w:val="006609D7"/>
    <w:rsid w:val="00665847"/>
    <w:rsid w:val="0066591D"/>
    <w:rsid w:val="006666FA"/>
    <w:rsid w:val="0066739B"/>
    <w:rsid w:val="0067385C"/>
    <w:rsid w:val="006743A1"/>
    <w:rsid w:val="006842D8"/>
    <w:rsid w:val="00686AB1"/>
    <w:rsid w:val="0068758C"/>
    <w:rsid w:val="00687682"/>
    <w:rsid w:val="00694C3A"/>
    <w:rsid w:val="006A32E5"/>
    <w:rsid w:val="006A383C"/>
    <w:rsid w:val="006A5940"/>
    <w:rsid w:val="006A705A"/>
    <w:rsid w:val="006A77E0"/>
    <w:rsid w:val="006B7E74"/>
    <w:rsid w:val="006C659D"/>
    <w:rsid w:val="006C7AD7"/>
    <w:rsid w:val="006D2B06"/>
    <w:rsid w:val="006D4B42"/>
    <w:rsid w:val="006E385A"/>
    <w:rsid w:val="006E4E40"/>
    <w:rsid w:val="006E5788"/>
    <w:rsid w:val="006E69D2"/>
    <w:rsid w:val="006F0D60"/>
    <w:rsid w:val="006F1171"/>
    <w:rsid w:val="00701DF8"/>
    <w:rsid w:val="007107C9"/>
    <w:rsid w:val="00712578"/>
    <w:rsid w:val="00712CC2"/>
    <w:rsid w:val="007221B7"/>
    <w:rsid w:val="00732B1D"/>
    <w:rsid w:val="00737F5B"/>
    <w:rsid w:val="007403BB"/>
    <w:rsid w:val="0074166A"/>
    <w:rsid w:val="00741815"/>
    <w:rsid w:val="007506DB"/>
    <w:rsid w:val="00751918"/>
    <w:rsid w:val="00753226"/>
    <w:rsid w:val="007553E1"/>
    <w:rsid w:val="00757B42"/>
    <w:rsid w:val="00763D70"/>
    <w:rsid w:val="007657A0"/>
    <w:rsid w:val="00765E6B"/>
    <w:rsid w:val="007661AD"/>
    <w:rsid w:val="00775B96"/>
    <w:rsid w:val="00787439"/>
    <w:rsid w:val="00790C15"/>
    <w:rsid w:val="00790F7B"/>
    <w:rsid w:val="00792707"/>
    <w:rsid w:val="007928D5"/>
    <w:rsid w:val="00792B30"/>
    <w:rsid w:val="00792DE8"/>
    <w:rsid w:val="007930FB"/>
    <w:rsid w:val="007932CC"/>
    <w:rsid w:val="00796245"/>
    <w:rsid w:val="007A05B2"/>
    <w:rsid w:val="007A18DA"/>
    <w:rsid w:val="007A2B6C"/>
    <w:rsid w:val="007A50AA"/>
    <w:rsid w:val="007B020B"/>
    <w:rsid w:val="007B092F"/>
    <w:rsid w:val="007B0A1C"/>
    <w:rsid w:val="007B4A09"/>
    <w:rsid w:val="007B7179"/>
    <w:rsid w:val="007B7798"/>
    <w:rsid w:val="007B79C8"/>
    <w:rsid w:val="007C2A99"/>
    <w:rsid w:val="007C2F52"/>
    <w:rsid w:val="007C55C0"/>
    <w:rsid w:val="007C64F6"/>
    <w:rsid w:val="007C7309"/>
    <w:rsid w:val="007D00AF"/>
    <w:rsid w:val="007D183E"/>
    <w:rsid w:val="007D30B1"/>
    <w:rsid w:val="007D348D"/>
    <w:rsid w:val="007D38DE"/>
    <w:rsid w:val="007D613A"/>
    <w:rsid w:val="007D6658"/>
    <w:rsid w:val="007E7322"/>
    <w:rsid w:val="007F177A"/>
    <w:rsid w:val="007F23EB"/>
    <w:rsid w:val="007F53CB"/>
    <w:rsid w:val="007F5878"/>
    <w:rsid w:val="007F7A98"/>
    <w:rsid w:val="008029AB"/>
    <w:rsid w:val="00810441"/>
    <w:rsid w:val="008129B5"/>
    <w:rsid w:val="00836A62"/>
    <w:rsid w:val="00837C21"/>
    <w:rsid w:val="00841235"/>
    <w:rsid w:val="00842E66"/>
    <w:rsid w:val="00844948"/>
    <w:rsid w:val="00852555"/>
    <w:rsid w:val="008545CA"/>
    <w:rsid w:val="0085649E"/>
    <w:rsid w:val="008606D0"/>
    <w:rsid w:val="00863781"/>
    <w:rsid w:val="00865397"/>
    <w:rsid w:val="00867A7F"/>
    <w:rsid w:val="00870DA3"/>
    <w:rsid w:val="008732A8"/>
    <w:rsid w:val="0087386D"/>
    <w:rsid w:val="00873D1A"/>
    <w:rsid w:val="008808FB"/>
    <w:rsid w:val="00881E08"/>
    <w:rsid w:val="00882893"/>
    <w:rsid w:val="00891BB2"/>
    <w:rsid w:val="00894B8E"/>
    <w:rsid w:val="008A0874"/>
    <w:rsid w:val="008A0E2D"/>
    <w:rsid w:val="008A260A"/>
    <w:rsid w:val="008A50E4"/>
    <w:rsid w:val="008A58E2"/>
    <w:rsid w:val="008A791D"/>
    <w:rsid w:val="008B32A9"/>
    <w:rsid w:val="008B6D43"/>
    <w:rsid w:val="008C56D8"/>
    <w:rsid w:val="008C596C"/>
    <w:rsid w:val="008C703F"/>
    <w:rsid w:val="008E1A16"/>
    <w:rsid w:val="008E3D07"/>
    <w:rsid w:val="008E3DB0"/>
    <w:rsid w:val="008E635B"/>
    <w:rsid w:val="008F03C6"/>
    <w:rsid w:val="008F09C5"/>
    <w:rsid w:val="008F1750"/>
    <w:rsid w:val="008F1CF9"/>
    <w:rsid w:val="008F4299"/>
    <w:rsid w:val="008F4ECC"/>
    <w:rsid w:val="008F66C3"/>
    <w:rsid w:val="0090151C"/>
    <w:rsid w:val="00901937"/>
    <w:rsid w:val="00901F40"/>
    <w:rsid w:val="009161B5"/>
    <w:rsid w:val="009165FD"/>
    <w:rsid w:val="00917FBA"/>
    <w:rsid w:val="00920A40"/>
    <w:rsid w:val="00921293"/>
    <w:rsid w:val="00922C65"/>
    <w:rsid w:val="00922FBB"/>
    <w:rsid w:val="00923580"/>
    <w:rsid w:val="009256E8"/>
    <w:rsid w:val="00926A03"/>
    <w:rsid w:val="0092706D"/>
    <w:rsid w:val="00943580"/>
    <w:rsid w:val="0095698C"/>
    <w:rsid w:val="009619AB"/>
    <w:rsid w:val="00965F4D"/>
    <w:rsid w:val="009667C8"/>
    <w:rsid w:val="00966AFB"/>
    <w:rsid w:val="00972219"/>
    <w:rsid w:val="00973941"/>
    <w:rsid w:val="00991349"/>
    <w:rsid w:val="009A2156"/>
    <w:rsid w:val="009A5259"/>
    <w:rsid w:val="009B7AC7"/>
    <w:rsid w:val="009C02C7"/>
    <w:rsid w:val="009C0477"/>
    <w:rsid w:val="009C1543"/>
    <w:rsid w:val="009D2918"/>
    <w:rsid w:val="009D561D"/>
    <w:rsid w:val="009E1A5A"/>
    <w:rsid w:val="009E7468"/>
    <w:rsid w:val="009E7D4C"/>
    <w:rsid w:val="009F56EF"/>
    <w:rsid w:val="00A01E16"/>
    <w:rsid w:val="00A05F5C"/>
    <w:rsid w:val="00A1261E"/>
    <w:rsid w:val="00A16A3D"/>
    <w:rsid w:val="00A17DF5"/>
    <w:rsid w:val="00A20777"/>
    <w:rsid w:val="00A2106A"/>
    <w:rsid w:val="00A21E32"/>
    <w:rsid w:val="00A22297"/>
    <w:rsid w:val="00A26CB5"/>
    <w:rsid w:val="00A3088F"/>
    <w:rsid w:val="00A31317"/>
    <w:rsid w:val="00A44A76"/>
    <w:rsid w:val="00A46839"/>
    <w:rsid w:val="00A57127"/>
    <w:rsid w:val="00A57B83"/>
    <w:rsid w:val="00A60EDB"/>
    <w:rsid w:val="00A612F0"/>
    <w:rsid w:val="00A71CF7"/>
    <w:rsid w:val="00A72CFA"/>
    <w:rsid w:val="00A83470"/>
    <w:rsid w:val="00A838CD"/>
    <w:rsid w:val="00A876B1"/>
    <w:rsid w:val="00A87C57"/>
    <w:rsid w:val="00A92AF9"/>
    <w:rsid w:val="00A93D86"/>
    <w:rsid w:val="00A93F8C"/>
    <w:rsid w:val="00A962D5"/>
    <w:rsid w:val="00AA7489"/>
    <w:rsid w:val="00AA7518"/>
    <w:rsid w:val="00AB1450"/>
    <w:rsid w:val="00AB6CA3"/>
    <w:rsid w:val="00AB78ED"/>
    <w:rsid w:val="00AC0B20"/>
    <w:rsid w:val="00AC11C3"/>
    <w:rsid w:val="00AC2307"/>
    <w:rsid w:val="00AC44C1"/>
    <w:rsid w:val="00AC5FA2"/>
    <w:rsid w:val="00AE3D49"/>
    <w:rsid w:val="00AE4CDF"/>
    <w:rsid w:val="00AF0F9B"/>
    <w:rsid w:val="00AF6B93"/>
    <w:rsid w:val="00B00D8F"/>
    <w:rsid w:val="00B0365E"/>
    <w:rsid w:val="00B05C94"/>
    <w:rsid w:val="00B1247C"/>
    <w:rsid w:val="00B21B98"/>
    <w:rsid w:val="00B22069"/>
    <w:rsid w:val="00B227EE"/>
    <w:rsid w:val="00B2294C"/>
    <w:rsid w:val="00B303EE"/>
    <w:rsid w:val="00B3223D"/>
    <w:rsid w:val="00B35A70"/>
    <w:rsid w:val="00B47EAB"/>
    <w:rsid w:val="00B50CB7"/>
    <w:rsid w:val="00B5463F"/>
    <w:rsid w:val="00B61113"/>
    <w:rsid w:val="00B618C3"/>
    <w:rsid w:val="00B62F8B"/>
    <w:rsid w:val="00B6303F"/>
    <w:rsid w:val="00B641A4"/>
    <w:rsid w:val="00B7160A"/>
    <w:rsid w:val="00B74BCF"/>
    <w:rsid w:val="00B74BD9"/>
    <w:rsid w:val="00B75893"/>
    <w:rsid w:val="00B83DB9"/>
    <w:rsid w:val="00B85FFD"/>
    <w:rsid w:val="00B86573"/>
    <w:rsid w:val="00B87774"/>
    <w:rsid w:val="00B92F2C"/>
    <w:rsid w:val="00BA044B"/>
    <w:rsid w:val="00BA43F1"/>
    <w:rsid w:val="00BA46C2"/>
    <w:rsid w:val="00BA6E45"/>
    <w:rsid w:val="00BA6F0C"/>
    <w:rsid w:val="00BB0988"/>
    <w:rsid w:val="00BB67A4"/>
    <w:rsid w:val="00BC1B6F"/>
    <w:rsid w:val="00BC3822"/>
    <w:rsid w:val="00BC7A8B"/>
    <w:rsid w:val="00BD3F0B"/>
    <w:rsid w:val="00BD5BC7"/>
    <w:rsid w:val="00BD7233"/>
    <w:rsid w:val="00BE2DD0"/>
    <w:rsid w:val="00BE48EE"/>
    <w:rsid w:val="00BF210F"/>
    <w:rsid w:val="00BF31C9"/>
    <w:rsid w:val="00C00062"/>
    <w:rsid w:val="00C01268"/>
    <w:rsid w:val="00C044EE"/>
    <w:rsid w:val="00C131B4"/>
    <w:rsid w:val="00C1430A"/>
    <w:rsid w:val="00C16FB3"/>
    <w:rsid w:val="00C17E12"/>
    <w:rsid w:val="00C215DC"/>
    <w:rsid w:val="00C23FFD"/>
    <w:rsid w:val="00C2710A"/>
    <w:rsid w:val="00C34D00"/>
    <w:rsid w:val="00C4049C"/>
    <w:rsid w:val="00C40FFE"/>
    <w:rsid w:val="00C418EF"/>
    <w:rsid w:val="00C431D1"/>
    <w:rsid w:val="00C45DB2"/>
    <w:rsid w:val="00C47091"/>
    <w:rsid w:val="00C51AFA"/>
    <w:rsid w:val="00C54E70"/>
    <w:rsid w:val="00C6408D"/>
    <w:rsid w:val="00C7290A"/>
    <w:rsid w:val="00C73FA6"/>
    <w:rsid w:val="00C7497D"/>
    <w:rsid w:val="00C75781"/>
    <w:rsid w:val="00C774C5"/>
    <w:rsid w:val="00C83300"/>
    <w:rsid w:val="00C83DD3"/>
    <w:rsid w:val="00CA685A"/>
    <w:rsid w:val="00CB7AAB"/>
    <w:rsid w:val="00CC1D3A"/>
    <w:rsid w:val="00CC3246"/>
    <w:rsid w:val="00CD1E6D"/>
    <w:rsid w:val="00CD4A31"/>
    <w:rsid w:val="00CD550D"/>
    <w:rsid w:val="00CD7525"/>
    <w:rsid w:val="00CE2920"/>
    <w:rsid w:val="00CE3BC4"/>
    <w:rsid w:val="00CE52E6"/>
    <w:rsid w:val="00CE58B2"/>
    <w:rsid w:val="00CF0B7B"/>
    <w:rsid w:val="00D01C9E"/>
    <w:rsid w:val="00D027DC"/>
    <w:rsid w:val="00D03B3B"/>
    <w:rsid w:val="00D06AAD"/>
    <w:rsid w:val="00D10DFE"/>
    <w:rsid w:val="00D134BB"/>
    <w:rsid w:val="00D156FE"/>
    <w:rsid w:val="00D35373"/>
    <w:rsid w:val="00D37940"/>
    <w:rsid w:val="00D37E20"/>
    <w:rsid w:val="00D413EF"/>
    <w:rsid w:val="00D4246B"/>
    <w:rsid w:val="00D53C1C"/>
    <w:rsid w:val="00D544CC"/>
    <w:rsid w:val="00D548AD"/>
    <w:rsid w:val="00D61D08"/>
    <w:rsid w:val="00D62202"/>
    <w:rsid w:val="00D62CB4"/>
    <w:rsid w:val="00D64451"/>
    <w:rsid w:val="00D663EF"/>
    <w:rsid w:val="00D708F5"/>
    <w:rsid w:val="00D70DC5"/>
    <w:rsid w:val="00D7277D"/>
    <w:rsid w:val="00D72E4B"/>
    <w:rsid w:val="00D813A2"/>
    <w:rsid w:val="00D91C32"/>
    <w:rsid w:val="00D96E04"/>
    <w:rsid w:val="00DA044D"/>
    <w:rsid w:val="00DA1EF2"/>
    <w:rsid w:val="00DA424E"/>
    <w:rsid w:val="00DA51BF"/>
    <w:rsid w:val="00DA55FB"/>
    <w:rsid w:val="00DA75F0"/>
    <w:rsid w:val="00DB2435"/>
    <w:rsid w:val="00DB5ACF"/>
    <w:rsid w:val="00DB6BF4"/>
    <w:rsid w:val="00DC5747"/>
    <w:rsid w:val="00DC58E5"/>
    <w:rsid w:val="00DC5C0E"/>
    <w:rsid w:val="00DC7510"/>
    <w:rsid w:val="00DC7A60"/>
    <w:rsid w:val="00DD0D5D"/>
    <w:rsid w:val="00DD29F5"/>
    <w:rsid w:val="00DE2ED2"/>
    <w:rsid w:val="00DE3775"/>
    <w:rsid w:val="00DE4D35"/>
    <w:rsid w:val="00DE5A67"/>
    <w:rsid w:val="00DE5C7E"/>
    <w:rsid w:val="00DE5F53"/>
    <w:rsid w:val="00DE6513"/>
    <w:rsid w:val="00DE7945"/>
    <w:rsid w:val="00DF0B05"/>
    <w:rsid w:val="00DF5256"/>
    <w:rsid w:val="00E06810"/>
    <w:rsid w:val="00E12D21"/>
    <w:rsid w:val="00E14D3A"/>
    <w:rsid w:val="00E15846"/>
    <w:rsid w:val="00E168F2"/>
    <w:rsid w:val="00E2116C"/>
    <w:rsid w:val="00E22C78"/>
    <w:rsid w:val="00E23723"/>
    <w:rsid w:val="00E27DE6"/>
    <w:rsid w:val="00E307A6"/>
    <w:rsid w:val="00E32F56"/>
    <w:rsid w:val="00E32FC9"/>
    <w:rsid w:val="00E357C6"/>
    <w:rsid w:val="00E40182"/>
    <w:rsid w:val="00E41A94"/>
    <w:rsid w:val="00E41F1A"/>
    <w:rsid w:val="00E45D07"/>
    <w:rsid w:val="00E51271"/>
    <w:rsid w:val="00E54CF8"/>
    <w:rsid w:val="00E63948"/>
    <w:rsid w:val="00E83897"/>
    <w:rsid w:val="00E910CB"/>
    <w:rsid w:val="00E9171A"/>
    <w:rsid w:val="00E9503C"/>
    <w:rsid w:val="00E96B8B"/>
    <w:rsid w:val="00EC0A78"/>
    <w:rsid w:val="00EC18B0"/>
    <w:rsid w:val="00ED6D7E"/>
    <w:rsid w:val="00EE32AE"/>
    <w:rsid w:val="00EE4F7C"/>
    <w:rsid w:val="00EE661F"/>
    <w:rsid w:val="00EE7E00"/>
    <w:rsid w:val="00EF08D7"/>
    <w:rsid w:val="00EF20C7"/>
    <w:rsid w:val="00EF2479"/>
    <w:rsid w:val="00EF6D05"/>
    <w:rsid w:val="00F038A7"/>
    <w:rsid w:val="00F07FFC"/>
    <w:rsid w:val="00F12FC5"/>
    <w:rsid w:val="00F14674"/>
    <w:rsid w:val="00F15AE9"/>
    <w:rsid w:val="00F1648C"/>
    <w:rsid w:val="00F16E89"/>
    <w:rsid w:val="00F21949"/>
    <w:rsid w:val="00F250DD"/>
    <w:rsid w:val="00F351B0"/>
    <w:rsid w:val="00F4117C"/>
    <w:rsid w:val="00F42F56"/>
    <w:rsid w:val="00F448E6"/>
    <w:rsid w:val="00F44C61"/>
    <w:rsid w:val="00F50E68"/>
    <w:rsid w:val="00F532E1"/>
    <w:rsid w:val="00F53767"/>
    <w:rsid w:val="00F541C3"/>
    <w:rsid w:val="00F54B7B"/>
    <w:rsid w:val="00F54DAC"/>
    <w:rsid w:val="00F64A94"/>
    <w:rsid w:val="00F67330"/>
    <w:rsid w:val="00F7072D"/>
    <w:rsid w:val="00F731F1"/>
    <w:rsid w:val="00F742A4"/>
    <w:rsid w:val="00F74BD2"/>
    <w:rsid w:val="00F76013"/>
    <w:rsid w:val="00F804BF"/>
    <w:rsid w:val="00F86ADB"/>
    <w:rsid w:val="00F97A88"/>
    <w:rsid w:val="00FB301F"/>
    <w:rsid w:val="00FC3AB7"/>
    <w:rsid w:val="00FC6ACD"/>
    <w:rsid w:val="00FD191F"/>
    <w:rsid w:val="00FD30B8"/>
    <w:rsid w:val="00FD4F9A"/>
    <w:rsid w:val="00FD5B0D"/>
    <w:rsid w:val="00FD7275"/>
    <w:rsid w:val="00FD770C"/>
    <w:rsid w:val="00FF0965"/>
    <w:rsid w:val="00FF6CBB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93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E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9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10E93"/>
    <w:rPr>
      <w:color w:val="auto"/>
      <w:u w:val="none"/>
    </w:rPr>
  </w:style>
  <w:style w:type="character" w:styleId="PageNumber">
    <w:name w:val="page number"/>
    <w:basedOn w:val="DefaultParagraphFont"/>
    <w:uiPriority w:val="99"/>
    <w:rsid w:val="00010E93"/>
  </w:style>
  <w:style w:type="paragraph" w:styleId="Footer">
    <w:name w:val="footer"/>
    <w:basedOn w:val="Normal"/>
    <w:link w:val="FooterChar"/>
    <w:uiPriority w:val="99"/>
    <w:rsid w:val="00AE4C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D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E5C7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54E70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7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70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34"/>
    <w:qFormat/>
    <w:rsid w:val="005D19DC"/>
    <w:pPr>
      <w:ind w:left="720"/>
    </w:pPr>
    <w:rPr>
      <w:rFonts w:ascii="Calibri" w:eastAsiaTheme="minorHAns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97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43880"/>
    <w:rPr>
      <w:b/>
      <w:bCs/>
    </w:rPr>
  </w:style>
  <w:style w:type="character" w:customStyle="1" w:styleId="normal-h">
    <w:name w:val="normal-h"/>
    <w:basedOn w:val="DefaultParagraphFont"/>
    <w:rsid w:val="000A75F9"/>
  </w:style>
  <w:style w:type="character" w:customStyle="1" w:styleId="Heading2Char">
    <w:name w:val="Heading 2 Char"/>
    <w:basedOn w:val="DefaultParagraphFont"/>
    <w:link w:val="Heading2"/>
    <w:uiPriority w:val="9"/>
    <w:rsid w:val="000A75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D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ristina.vasiliauskaite@sam.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inovic\Local%20Settings\Temporary%20Internet%20Files\OLK63\SAM_blankas_viet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939B-911F-4590-A5EB-61609C0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SAM_blankas_vietinis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Loginovič</dc:creator>
  <cp:lastModifiedBy>Lenovo</cp:lastModifiedBy>
  <cp:revision>2</cp:revision>
  <cp:lastPrinted>2020-03-31T07:11:00Z</cp:lastPrinted>
  <dcterms:created xsi:type="dcterms:W3CDTF">2021-02-15T06:45:00Z</dcterms:created>
  <dcterms:modified xsi:type="dcterms:W3CDTF">2021-02-15T06:45:00Z</dcterms:modified>
</cp:coreProperties>
</file>